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bdr w:val="none" w:color="auto" w:sz="0" w:space="0"/>
        </w:rPr>
        <w:t>市政公用工程施工总承包资质标准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2015-12-25</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市政公用工程施工总承包资质分为特级、一级、二级、三级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10.1一级资质标准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10.1.1企业资产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亿元以上。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10.1.2企业主要人员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）市政公用工程专业一级注册建造师不少于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12</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年以上从事工程施工技术管理工作经历，且具有市政工程相关专业高级职称；市政工程相关专业中级以上职称人员不少于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50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人，且施工员、质量员、安全员、机械员、造价员、劳务员等人员齐全。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150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10.1.3企业工程业绩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类中的</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类工程的施工，其中至少有第</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类所列工程，工程质量合格。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）累计修建城市主干道</w:t>
      </w:r>
      <w:r>
        <w:rPr>
          <w:rFonts w:hint="eastAsia" w:asciiTheme="minorEastAsia" w:hAnsiTheme="minorEastAsia" w:eastAsiaTheme="minorEastAsia" w:cstheme="minorEastAsia"/>
          <w:b w:val="0"/>
          <w:i w:val="0"/>
          <w:caps w:val="0"/>
          <w:color w:val="3E3E3E"/>
          <w:spacing w:val="0"/>
          <w:sz w:val="24"/>
          <w:szCs w:val="24"/>
          <w:bdr w:val="none" w:color="auto" w:sz="0" w:space="0"/>
        </w:rPr>
        <w:t>25</w:t>
      </w:r>
      <w:r>
        <w:rPr>
          <w:rFonts w:hint="eastAsia" w:asciiTheme="minorEastAsia" w:hAnsiTheme="minorEastAsia" w:eastAsiaTheme="minorEastAsia" w:cstheme="minorEastAsia"/>
          <w:b w:val="0"/>
          <w:i w:val="0"/>
          <w:caps w:val="0"/>
          <w:color w:val="3E3E3E"/>
          <w:spacing w:val="0"/>
          <w:sz w:val="24"/>
          <w:szCs w:val="24"/>
          <w:bdr w:val="none" w:color="auto" w:sz="0" w:space="0"/>
        </w:rPr>
        <w:t>公里以上；或累计修建城市次干道以上道路面积</w:t>
      </w:r>
      <w:r>
        <w:rPr>
          <w:rFonts w:hint="eastAsia" w:asciiTheme="minorEastAsia" w:hAnsiTheme="minorEastAsia" w:eastAsiaTheme="minorEastAsia" w:cstheme="minorEastAsia"/>
          <w:b w:val="0"/>
          <w:i w:val="0"/>
          <w:caps w:val="0"/>
          <w:color w:val="3E3E3E"/>
          <w:spacing w:val="0"/>
          <w:sz w:val="24"/>
          <w:szCs w:val="24"/>
          <w:bdr w:val="none" w:color="auto" w:sz="0" w:space="0"/>
        </w:rPr>
        <w:t>150</w:t>
      </w:r>
      <w:r>
        <w:rPr>
          <w:rFonts w:hint="eastAsia" w:asciiTheme="minorEastAsia" w:hAnsiTheme="minorEastAsia" w:eastAsiaTheme="minorEastAsia" w:cstheme="minorEastAsia"/>
          <w:b w:val="0"/>
          <w:i w:val="0"/>
          <w:caps w:val="0"/>
          <w:color w:val="3E3E3E"/>
          <w:spacing w:val="0"/>
          <w:sz w:val="24"/>
          <w:szCs w:val="24"/>
          <w:bdr w:val="none" w:color="auto" w:sz="0" w:space="0"/>
        </w:rPr>
        <w:t>万平方米以上；或累计修建城市广场硬质铺装面积</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万平方米以上；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）累计修建城市桥梁面积</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万平方米以上；或累计修建单跨</w:t>
      </w:r>
      <w:r>
        <w:rPr>
          <w:rFonts w:hint="eastAsia" w:asciiTheme="minorEastAsia" w:hAnsiTheme="minorEastAsia" w:eastAsiaTheme="minorEastAsia" w:cstheme="minorEastAsia"/>
          <w:b w:val="0"/>
          <w:i w:val="0"/>
          <w:caps w:val="0"/>
          <w:color w:val="3E3E3E"/>
          <w:spacing w:val="0"/>
          <w:sz w:val="24"/>
          <w:szCs w:val="24"/>
          <w:bdr w:val="none" w:color="auto" w:sz="0" w:space="0"/>
        </w:rPr>
        <w:t>40</w:t>
      </w:r>
      <w:r>
        <w:rPr>
          <w:rFonts w:hint="eastAsia" w:asciiTheme="minorEastAsia" w:hAnsiTheme="minorEastAsia" w:eastAsiaTheme="minorEastAsia" w:cstheme="minorEastAsia"/>
          <w:b w:val="0"/>
          <w:i w:val="0"/>
          <w:caps w:val="0"/>
          <w:color w:val="3E3E3E"/>
          <w:spacing w:val="0"/>
          <w:sz w:val="24"/>
          <w:szCs w:val="24"/>
          <w:bdr w:val="none" w:color="auto" w:sz="0" w:space="0"/>
        </w:rPr>
        <w:t>米以上的城市桥梁</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）累计修建直径</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米以上的排水管道（含净宽</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米以上方沟）工程</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公里以上；或累计修建直径</w:t>
      </w:r>
      <w:r>
        <w:rPr>
          <w:rFonts w:hint="eastAsia" w:asciiTheme="minorEastAsia" w:hAnsiTheme="minorEastAsia" w:eastAsiaTheme="minorEastAsia" w:cstheme="minorEastAsia"/>
          <w:b w:val="0"/>
          <w:i w:val="0"/>
          <w:caps w:val="0"/>
          <w:color w:val="3E3E3E"/>
          <w:spacing w:val="0"/>
          <w:sz w:val="24"/>
          <w:szCs w:val="24"/>
          <w:bdr w:val="none" w:color="auto" w:sz="0" w:space="0"/>
        </w:rPr>
        <w:t>0.6</w:t>
      </w:r>
      <w:r>
        <w:rPr>
          <w:rFonts w:hint="eastAsia" w:asciiTheme="minorEastAsia" w:hAnsiTheme="minorEastAsia" w:eastAsiaTheme="minorEastAsia" w:cstheme="minorEastAsia"/>
          <w:b w:val="0"/>
          <w:i w:val="0"/>
          <w:caps w:val="0"/>
          <w:color w:val="3E3E3E"/>
          <w:spacing w:val="0"/>
          <w:sz w:val="24"/>
          <w:szCs w:val="24"/>
          <w:bdr w:val="none" w:color="auto" w:sz="0" w:space="0"/>
        </w:rPr>
        <w:t>米以上供水、中水管道工程</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公里以上；或累计修建直径</w:t>
      </w:r>
      <w:r>
        <w:rPr>
          <w:rFonts w:hint="eastAsia" w:asciiTheme="minorEastAsia" w:hAnsiTheme="minorEastAsia" w:eastAsiaTheme="minorEastAsia" w:cstheme="minorEastAsia"/>
          <w:b w:val="0"/>
          <w:i w:val="0"/>
          <w:caps w:val="0"/>
          <w:color w:val="3E3E3E"/>
          <w:spacing w:val="0"/>
          <w:sz w:val="24"/>
          <w:szCs w:val="24"/>
          <w:bdr w:val="none" w:color="auto" w:sz="0" w:space="0"/>
        </w:rPr>
        <w:t>0.3</w:t>
      </w:r>
      <w:r>
        <w:rPr>
          <w:rFonts w:hint="eastAsia" w:asciiTheme="minorEastAsia" w:hAnsiTheme="minorEastAsia" w:eastAsiaTheme="minorEastAsia" w:cstheme="minorEastAsia"/>
          <w:b w:val="0"/>
          <w:i w:val="0"/>
          <w:caps w:val="0"/>
          <w:color w:val="3E3E3E"/>
          <w:spacing w:val="0"/>
          <w:sz w:val="24"/>
          <w:szCs w:val="24"/>
          <w:bdr w:val="none" w:color="auto" w:sz="0" w:space="0"/>
        </w:rPr>
        <w:t>米以上的中压燃气管道工程</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公里以上；或累计修建直径</w:t>
      </w:r>
      <w:r>
        <w:rPr>
          <w:rFonts w:hint="eastAsia" w:asciiTheme="minorEastAsia" w:hAnsiTheme="minorEastAsia" w:eastAsiaTheme="minorEastAsia" w:cstheme="minorEastAsia"/>
          <w:b w:val="0"/>
          <w:i w:val="0"/>
          <w:caps w:val="0"/>
          <w:color w:val="3E3E3E"/>
          <w:spacing w:val="0"/>
          <w:sz w:val="24"/>
          <w:szCs w:val="24"/>
          <w:bdr w:val="none" w:color="auto" w:sz="0" w:space="0"/>
        </w:rPr>
        <w:t>0.5</w:t>
      </w:r>
      <w:r>
        <w:rPr>
          <w:rFonts w:hint="eastAsia" w:asciiTheme="minorEastAsia" w:hAnsiTheme="minorEastAsia" w:eastAsiaTheme="minorEastAsia" w:cstheme="minorEastAsia"/>
          <w:b w:val="0"/>
          <w:i w:val="0"/>
          <w:caps w:val="0"/>
          <w:color w:val="3E3E3E"/>
          <w:spacing w:val="0"/>
          <w:sz w:val="24"/>
          <w:szCs w:val="24"/>
          <w:bdr w:val="none" w:color="auto" w:sz="0" w:space="0"/>
        </w:rPr>
        <w:t>米以上的热力管道工程</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公里以上；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）修建</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万吨</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日以上的污水处理厂或</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万吨</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日以上的供水厂工程</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项；或修建</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万吨</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日以上的给水泵站、</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万吨</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日以上的排水泵站</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）修建</w:t>
      </w:r>
      <w:r>
        <w:rPr>
          <w:rFonts w:hint="eastAsia" w:asciiTheme="minorEastAsia" w:hAnsiTheme="minorEastAsia" w:eastAsiaTheme="minorEastAsia" w:cstheme="minorEastAsia"/>
          <w:b w:val="0"/>
          <w:i w:val="0"/>
          <w:caps w:val="0"/>
          <w:color w:val="3E3E3E"/>
          <w:spacing w:val="0"/>
          <w:sz w:val="24"/>
          <w:szCs w:val="24"/>
          <w:bdr w:val="none" w:color="auto" w:sz="0" w:space="0"/>
        </w:rPr>
        <w:t>500</w:t>
      </w:r>
      <w:r>
        <w:rPr>
          <w:rFonts w:hint="eastAsia" w:asciiTheme="minorEastAsia" w:hAnsiTheme="minorEastAsia" w:eastAsiaTheme="minorEastAsia" w:cstheme="minorEastAsia"/>
          <w:b w:val="0"/>
          <w:i w:val="0"/>
          <w:caps w:val="0"/>
          <w:color w:val="3E3E3E"/>
          <w:spacing w:val="0"/>
          <w:sz w:val="24"/>
          <w:szCs w:val="24"/>
          <w:bdr w:val="none" w:color="auto" w:sz="0" w:space="0"/>
        </w:rPr>
        <w:t>吨</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日以上的城市生活垃圾处理工程2项；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）累计修建断面</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平方米以上的城市隧道工程3公里以上；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3000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万元以上的市政综合工程项目</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10.1.4技术装备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具有下列</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项中的</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项机械设备：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）摊铺宽度</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米以上沥青混凝土摊铺设备</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千瓦以上平地机</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）直径</w:t>
      </w:r>
      <w:r>
        <w:rPr>
          <w:rFonts w:hint="eastAsia" w:asciiTheme="minorEastAsia" w:hAnsiTheme="minorEastAsia" w:eastAsiaTheme="minorEastAsia" w:cstheme="minorEastAsia"/>
          <w:b w:val="0"/>
          <w:i w:val="0"/>
          <w:caps w:val="0"/>
          <w:color w:val="3E3E3E"/>
          <w:spacing w:val="0"/>
          <w:sz w:val="24"/>
          <w:szCs w:val="24"/>
          <w:bdr w:val="none" w:color="auto" w:sz="0" w:space="0"/>
        </w:rPr>
        <w:t>1.2</w:t>
      </w:r>
      <w:r>
        <w:rPr>
          <w:rFonts w:hint="eastAsia" w:asciiTheme="minorEastAsia" w:hAnsiTheme="minorEastAsia" w:eastAsiaTheme="minorEastAsia" w:cstheme="minorEastAsia"/>
          <w:b w:val="0"/>
          <w:i w:val="0"/>
          <w:caps w:val="0"/>
          <w:color w:val="3E3E3E"/>
          <w:spacing w:val="0"/>
          <w:sz w:val="24"/>
          <w:szCs w:val="24"/>
          <w:bdr w:val="none" w:color="auto" w:sz="0" w:space="0"/>
        </w:rPr>
        <w:t>米以上顶管设备</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10.2二级资质标准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10.2.1企业资产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4000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10.2.2企业主要人员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）市政公用工程专业注册建造师不少于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12</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年以上从事工程施工技术管理工作经历，且具有市政工程相关专业高级职称或市政公用工程一级注册建造师执业资格；市政工程相关专业中级以上职称人员不少于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人，且施工员、质量员、安全员、机械员、造价员、劳务员等人员齐全。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75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10.2.3企业工程业绩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类中的</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类工程的施工，其中至少有第</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类所列工程，工程质量合格。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）累计修建城市道路</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公里以上；或累计修建城市道路面积</w:t>
      </w:r>
      <w:r>
        <w:rPr>
          <w:rFonts w:hint="eastAsia" w:asciiTheme="minorEastAsia" w:hAnsiTheme="minorEastAsia" w:eastAsiaTheme="minorEastAsia" w:cstheme="minorEastAsia"/>
          <w:b w:val="0"/>
          <w:i w:val="0"/>
          <w:caps w:val="0"/>
          <w:color w:val="3E3E3E"/>
          <w:spacing w:val="0"/>
          <w:sz w:val="24"/>
          <w:szCs w:val="24"/>
          <w:bdr w:val="none" w:color="auto" w:sz="0" w:space="0"/>
        </w:rPr>
        <w:t>50</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万平方米以上；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）累计修建城市桥梁面积</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万平方米以上；或修建单跨</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米以上的城市桥梁</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）累计修建排水管道工程</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公里以上；或累计修建供水、中水管道工程</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公里以上；或累计修建燃气管道工程</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公里以上；或累计修建热力管道工程</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公里以上；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）修建</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万吨</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日以上的污水处理厂或</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万吨</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日以上的供水厂工程</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项；或修建</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万吨</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日以上的给水泵站、排水泵站</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）修建</w:t>
      </w:r>
      <w:r>
        <w:rPr>
          <w:rFonts w:hint="eastAsia" w:asciiTheme="minorEastAsia" w:hAnsiTheme="minorEastAsia" w:eastAsiaTheme="minorEastAsia" w:cstheme="minorEastAsia"/>
          <w:b w:val="0"/>
          <w:i w:val="0"/>
          <w:caps w:val="0"/>
          <w:color w:val="3E3E3E"/>
          <w:spacing w:val="0"/>
          <w:sz w:val="24"/>
          <w:szCs w:val="24"/>
          <w:bdr w:val="none" w:color="auto" w:sz="0" w:space="0"/>
        </w:rPr>
        <w:t>200</w:t>
      </w:r>
      <w:r>
        <w:rPr>
          <w:rFonts w:hint="eastAsia" w:asciiTheme="minorEastAsia" w:hAnsiTheme="minorEastAsia" w:eastAsiaTheme="minorEastAsia" w:cstheme="minorEastAsia"/>
          <w:b w:val="0"/>
          <w:i w:val="0"/>
          <w:caps w:val="0"/>
          <w:color w:val="3E3E3E"/>
          <w:spacing w:val="0"/>
          <w:sz w:val="24"/>
          <w:szCs w:val="24"/>
          <w:bdr w:val="none" w:color="auto" w:sz="0" w:space="0"/>
        </w:rPr>
        <w:t>吨</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日以上的城市生活垃圾处理工程2项；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）累计修建城市隧道工程</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公里以上；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2000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万元以上的市政综合工程项目</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10.3三级资质标准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10.3.1企业资产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10.3.2企业主要人员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）市政公用工程专业注册建造师不少于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年以上从事工程施工技术管理工作经历，且具有市政工程相关专业中级以上职称或市政公用工程注册建造师执业资格；市政工程相关专业中级以上职称人员不少于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人，且施工员、质量员、安全员、机械员、造价员、劳务员等人员齐全。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）技术负责人（或注册建造师）主持完成过本类别资质二级以上标准要求的工程业绩不少于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10.4承包工程范围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10.4.1一级资质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可承担各类市政公用工程的施工。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10.4.2二级资质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可承担下列市政公用工程的施工：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）各类城市道路；单跨</w:t>
      </w:r>
      <w:r>
        <w:rPr>
          <w:rFonts w:hint="eastAsia" w:asciiTheme="minorEastAsia" w:hAnsiTheme="minorEastAsia" w:eastAsiaTheme="minorEastAsia" w:cstheme="minorEastAsia"/>
          <w:b w:val="0"/>
          <w:i w:val="0"/>
          <w:caps w:val="0"/>
          <w:color w:val="3E3E3E"/>
          <w:spacing w:val="0"/>
          <w:sz w:val="24"/>
          <w:szCs w:val="24"/>
          <w:bdr w:val="none" w:color="auto" w:sz="0" w:space="0"/>
        </w:rPr>
        <w:t>45</w:t>
      </w:r>
      <w:r>
        <w:rPr>
          <w:rFonts w:hint="eastAsia" w:asciiTheme="minorEastAsia" w:hAnsiTheme="minorEastAsia" w:eastAsiaTheme="minorEastAsia" w:cstheme="minorEastAsia"/>
          <w:b w:val="0"/>
          <w:i w:val="0"/>
          <w:caps w:val="0"/>
          <w:color w:val="3E3E3E"/>
          <w:spacing w:val="0"/>
          <w:sz w:val="24"/>
          <w:szCs w:val="24"/>
          <w:bdr w:val="none" w:color="auto" w:sz="0" w:space="0"/>
        </w:rPr>
        <w:t>米以下的城市桥梁；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万吨</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日以下的供水工程；</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万吨</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日以下的污水处理工程；</w:t>
      </w:r>
      <w:r>
        <w:rPr>
          <w:rFonts w:hint="eastAsia" w:asciiTheme="minorEastAsia" w:hAnsiTheme="minorEastAsia" w:eastAsiaTheme="minorEastAsia" w:cstheme="minorEastAsia"/>
          <w:b w:val="0"/>
          <w:i w:val="0"/>
          <w:caps w:val="0"/>
          <w:color w:val="3E3E3E"/>
          <w:spacing w:val="0"/>
          <w:sz w:val="24"/>
          <w:szCs w:val="24"/>
          <w:bdr w:val="none" w:color="auto" w:sz="0" w:space="0"/>
        </w:rPr>
        <w:t>25</w:t>
      </w:r>
      <w:r>
        <w:rPr>
          <w:rFonts w:hint="eastAsia" w:asciiTheme="minorEastAsia" w:hAnsiTheme="minorEastAsia" w:eastAsiaTheme="minorEastAsia" w:cstheme="minorEastAsia"/>
          <w:b w:val="0"/>
          <w:i w:val="0"/>
          <w:caps w:val="0"/>
          <w:color w:val="3E3E3E"/>
          <w:spacing w:val="0"/>
          <w:sz w:val="24"/>
          <w:szCs w:val="24"/>
          <w:bdr w:val="none" w:color="auto" w:sz="0" w:space="0"/>
        </w:rPr>
        <w:t>万吨</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日以下的给水泵站、</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万吨/日以下的污水泵站、雨水泵站；各类给排水及中水管道工程；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）中压以下燃气管道、调压站；供热面积</w:t>
      </w:r>
      <w:r>
        <w:rPr>
          <w:rFonts w:hint="eastAsia" w:asciiTheme="minorEastAsia" w:hAnsiTheme="minorEastAsia" w:eastAsiaTheme="minorEastAsia" w:cstheme="minorEastAsia"/>
          <w:b w:val="0"/>
          <w:i w:val="0"/>
          <w:caps w:val="0"/>
          <w:color w:val="3E3E3E"/>
          <w:spacing w:val="0"/>
          <w:sz w:val="24"/>
          <w:szCs w:val="24"/>
          <w:bdr w:val="none" w:color="auto" w:sz="0" w:space="0"/>
        </w:rPr>
        <w:t>150</w:t>
      </w:r>
      <w:r>
        <w:rPr>
          <w:rFonts w:hint="eastAsia" w:asciiTheme="minorEastAsia" w:hAnsiTheme="minorEastAsia" w:eastAsiaTheme="minorEastAsia" w:cstheme="minorEastAsia"/>
          <w:b w:val="0"/>
          <w:i w:val="0"/>
          <w:caps w:val="0"/>
          <w:color w:val="3E3E3E"/>
          <w:spacing w:val="0"/>
          <w:sz w:val="24"/>
          <w:szCs w:val="24"/>
          <w:bdr w:val="none" w:color="auto" w:sz="0" w:space="0"/>
        </w:rPr>
        <w:t>万平方米以下热力工程和各类热力管道工程；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）各类城市生活垃圾处理工程；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）断面</w:t>
      </w:r>
      <w:r>
        <w:rPr>
          <w:rFonts w:hint="eastAsia" w:asciiTheme="minorEastAsia" w:hAnsiTheme="minorEastAsia" w:eastAsiaTheme="minorEastAsia" w:cstheme="minorEastAsia"/>
          <w:b w:val="0"/>
          <w:i w:val="0"/>
          <w:caps w:val="0"/>
          <w:color w:val="3E3E3E"/>
          <w:spacing w:val="0"/>
          <w:sz w:val="24"/>
          <w:szCs w:val="24"/>
          <w:bdr w:val="none" w:color="auto" w:sz="0" w:space="0"/>
        </w:rPr>
        <w:t>25</w:t>
      </w:r>
      <w:r>
        <w:rPr>
          <w:rFonts w:hint="eastAsia" w:asciiTheme="minorEastAsia" w:hAnsiTheme="minorEastAsia" w:eastAsiaTheme="minorEastAsia" w:cstheme="minorEastAsia"/>
          <w:b w:val="0"/>
          <w:i w:val="0"/>
          <w:caps w:val="0"/>
          <w:color w:val="3E3E3E"/>
          <w:spacing w:val="0"/>
          <w:sz w:val="24"/>
          <w:szCs w:val="24"/>
          <w:bdr w:val="none" w:color="auto" w:sz="0" w:space="0"/>
        </w:rPr>
        <w:t>平方米以下隧道工程和地下交通工程；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）各类城市广场、地面停车场硬质铺装；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4000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万元以下的市政综合工程。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10.4.3三级资质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可承担下列市政公用工程的施工：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）城市道路工程（不含快速路）；单跨</w:t>
      </w:r>
      <w:r>
        <w:rPr>
          <w:rFonts w:hint="eastAsia" w:asciiTheme="minorEastAsia" w:hAnsiTheme="minorEastAsia" w:eastAsiaTheme="minorEastAsia" w:cstheme="minorEastAsia"/>
          <w:b w:val="0"/>
          <w:i w:val="0"/>
          <w:caps w:val="0"/>
          <w:color w:val="3E3E3E"/>
          <w:spacing w:val="0"/>
          <w:sz w:val="24"/>
          <w:szCs w:val="24"/>
          <w:bdr w:val="none" w:color="auto" w:sz="0" w:space="0"/>
        </w:rPr>
        <w:t>25</w:t>
      </w:r>
      <w:r>
        <w:rPr>
          <w:rFonts w:hint="eastAsia" w:asciiTheme="minorEastAsia" w:hAnsiTheme="minorEastAsia" w:eastAsiaTheme="minorEastAsia" w:cstheme="minorEastAsia"/>
          <w:b w:val="0"/>
          <w:i w:val="0"/>
          <w:caps w:val="0"/>
          <w:color w:val="3E3E3E"/>
          <w:spacing w:val="0"/>
          <w:sz w:val="24"/>
          <w:szCs w:val="24"/>
          <w:bdr w:val="none" w:color="auto" w:sz="0" w:space="0"/>
        </w:rPr>
        <w:t>米以下的城市桥梁工程；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万吨</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日以下的给水厂；</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万吨</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日以下的污水处理工程；</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万吨</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日以下的给水泵站、</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万吨</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日以下的污水泵站、雨水泵站，直径</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米以下供水管道；直径</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米以下污水及中水管道；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公斤</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平方厘米以下中压、低压燃气管道、调压站；供热面积</w:t>
      </w:r>
      <w:r>
        <w:rPr>
          <w:rFonts w:hint="eastAsia" w:asciiTheme="minorEastAsia" w:hAnsiTheme="minorEastAsia" w:eastAsiaTheme="minorEastAsia" w:cstheme="minorEastAsia"/>
          <w:b w:val="0"/>
          <w:i w:val="0"/>
          <w:caps w:val="0"/>
          <w:color w:val="3E3E3E"/>
          <w:spacing w:val="0"/>
          <w:sz w:val="24"/>
          <w:szCs w:val="24"/>
          <w:bdr w:val="none" w:color="auto" w:sz="0" w:space="0"/>
        </w:rPr>
        <w:t>50</w:t>
      </w:r>
      <w:r>
        <w:rPr>
          <w:rFonts w:hint="eastAsia" w:asciiTheme="minorEastAsia" w:hAnsiTheme="minorEastAsia" w:eastAsiaTheme="minorEastAsia" w:cstheme="minorEastAsia"/>
          <w:b w:val="0"/>
          <w:i w:val="0"/>
          <w:caps w:val="0"/>
          <w:color w:val="3E3E3E"/>
          <w:spacing w:val="0"/>
          <w:sz w:val="24"/>
          <w:szCs w:val="24"/>
          <w:bdr w:val="none" w:color="auto" w:sz="0" w:space="0"/>
        </w:rPr>
        <w:t>万平方米以下热力工程，直径</w:t>
      </w:r>
      <w:r>
        <w:rPr>
          <w:rFonts w:hint="eastAsia" w:asciiTheme="minorEastAsia" w:hAnsiTheme="minorEastAsia" w:eastAsiaTheme="minorEastAsia" w:cstheme="minorEastAsia"/>
          <w:b w:val="0"/>
          <w:i w:val="0"/>
          <w:caps w:val="0"/>
          <w:color w:val="3E3E3E"/>
          <w:spacing w:val="0"/>
          <w:sz w:val="24"/>
          <w:szCs w:val="24"/>
          <w:bdr w:val="none" w:color="auto" w:sz="0" w:space="0"/>
        </w:rPr>
        <w:t>0.2</w:t>
      </w:r>
      <w:r>
        <w:rPr>
          <w:rFonts w:hint="eastAsia" w:asciiTheme="minorEastAsia" w:hAnsiTheme="minorEastAsia" w:eastAsiaTheme="minorEastAsia" w:cstheme="minorEastAsia"/>
          <w:b w:val="0"/>
          <w:i w:val="0"/>
          <w:caps w:val="0"/>
          <w:color w:val="3E3E3E"/>
          <w:spacing w:val="0"/>
          <w:sz w:val="24"/>
          <w:szCs w:val="24"/>
          <w:bdr w:val="none" w:color="auto" w:sz="0" w:space="0"/>
        </w:rPr>
        <w:t>米以下热力管道；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2500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万元以下的城市生活垃圾处理工程；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2000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万元以下地下交通工程（不包括轨道交通工程）；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5000</w:t>
      </w:r>
      <w:r>
        <w:rPr>
          <w:rFonts w:hint="eastAsia" w:asciiTheme="minorEastAsia" w:hAnsiTheme="minorEastAsia" w:eastAsiaTheme="minorEastAsia" w:cstheme="minorEastAsia"/>
          <w:b w:val="0"/>
          <w:i w:val="0"/>
          <w:caps w:val="0"/>
          <w:color w:val="3E3E3E"/>
          <w:spacing w:val="0"/>
          <w:sz w:val="24"/>
          <w:szCs w:val="24"/>
          <w:bdr w:val="none" w:color="auto" w:sz="0" w:space="0"/>
        </w:rPr>
        <w:t>平方米以下城市广场、地面停车场硬质铺装；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2500</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万元以下的市政综合工程。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市政公用工程包括给水工程、排水工程、燃气工程、热力工程、城市道路工程、城市桥梁工程、城市隧道工程（指城市规划区内的穿山过江隧道、地铁隧道、地下交通工程、地下过街通道）、公共交通工程、轨道交通工程、环境卫生工程、照明工程、绿化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2.市政综合工程指包括城市道路和桥梁、供水、排水、中水、燃气、热力、电力、通信、照明等中的任意两类以上的工程。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3.市政工程相关专业职称包括道路与桥梁、给排水、结构、机电、燃气等专业职称。</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F5A96"/>
    <w:rsid w:val="1B7F5A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2016-01-08T07:59:00Z</dcterms:created>
  <dc:creator>Administrator</dc:creator>
  <cp:lastModifiedBy>Administrator</cp:lastModifiedBy>
  <dcterms:modified xsi:type="dcterms:W3CDTF">2016-01-08T08:03:39Z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