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通航建筑物工程专业承包资质标准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2015-12-26</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通航建筑物工程专业承包资质分为一级、二级、三级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39.1一级资质标准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39.1.1企业资产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8000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39.1.2企业主要人员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）港口与航道工程专业一级注册建造师不少于12人。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年以上从事工程施工技术管理工作经历，且具有港口与航道工程专业高级职称；工程序列中级以上职称人员不少于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35</w:t>
      </w:r>
      <w:r>
        <w:rPr>
          <w:rFonts w:hint="eastAsia" w:asciiTheme="minorEastAsia" w:hAnsiTheme="minorEastAsia" w:eastAsiaTheme="minorEastAsia" w:cstheme="minorEastAsia"/>
          <w:b w:val="0"/>
          <w:i w:val="0"/>
          <w:caps w:val="0"/>
          <w:color w:val="3E3E3E"/>
          <w:spacing w:val="0"/>
          <w:sz w:val="24"/>
          <w:szCs w:val="24"/>
          <w:bdr w:val="none" w:color="auto" w:sz="0" w:space="0"/>
        </w:rPr>
        <w:t>人，其中港口与航道工程、机械、电气等专业齐全。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人，且质量员、</w:t>
      </w:r>
      <w:bookmarkStart w:id="0" w:name="_GoBack"/>
      <w:bookmarkEnd w:id="0"/>
      <w:r>
        <w:rPr>
          <w:rFonts w:hint="eastAsia" w:asciiTheme="minorEastAsia" w:hAnsiTheme="minorEastAsia" w:eastAsiaTheme="minorEastAsia" w:cstheme="minorEastAsia"/>
          <w:b w:val="0"/>
          <w:i w:val="0"/>
          <w:caps w:val="0"/>
          <w:color w:val="3E3E3E"/>
          <w:spacing w:val="0"/>
          <w:sz w:val="24"/>
          <w:szCs w:val="24"/>
          <w:bdr w:val="none" w:color="auto" w:sz="0" w:space="0"/>
        </w:rPr>
        <w:t>安全员等人员齐全。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）经考核或培训合格的中级工以上技术工人（含施工船员）不少于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50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39.1.3企业工程业绩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吨级以上船闸工程；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300</w:t>
      </w:r>
      <w:r>
        <w:rPr>
          <w:rFonts w:hint="eastAsia" w:asciiTheme="minorEastAsia" w:hAnsiTheme="minorEastAsia" w:eastAsiaTheme="minorEastAsia" w:cstheme="minorEastAsia"/>
          <w:b w:val="0"/>
          <w:i w:val="0"/>
          <w:caps w:val="0"/>
          <w:color w:val="3E3E3E"/>
          <w:spacing w:val="0"/>
          <w:sz w:val="24"/>
          <w:szCs w:val="24"/>
          <w:bdr w:val="none" w:color="auto" w:sz="0" w:space="0"/>
        </w:rPr>
        <w:t>吨级以上升船机工程；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5000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万元以上的通航建筑物工程。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39.2二级资质标准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39.2.1企业资产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4000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39.2.2企业主要人员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）港口与航道工程专业一级注册建造师不少于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年以上从事工程施工技术管理工作经历，且具有港口与航道工程专业高级职称或港口与航道工程专业一级注册建造师执业资格；工程序列中级以上职称人员不少于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25</w:t>
      </w:r>
      <w:r>
        <w:rPr>
          <w:rFonts w:hint="eastAsia" w:asciiTheme="minorEastAsia" w:hAnsiTheme="minorEastAsia" w:eastAsiaTheme="minorEastAsia" w:cstheme="minorEastAsia"/>
          <w:b w:val="0"/>
          <w:i w:val="0"/>
          <w:caps w:val="0"/>
          <w:color w:val="3E3E3E"/>
          <w:spacing w:val="0"/>
          <w:sz w:val="24"/>
          <w:szCs w:val="24"/>
          <w:bdr w:val="none" w:color="auto" w:sz="0" w:space="0"/>
        </w:rPr>
        <w:t>人，其中港口与航道工程、机械、电气等专业齐全。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人，且质量员、安全员等人员齐全。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）经考核或培训合格的中级工以上技术工人（含施工船员）不少于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39.2.3企业工程业绩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300</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吨级以上船闸工程；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50</w:t>
      </w:r>
      <w:r>
        <w:rPr>
          <w:rFonts w:hint="eastAsia" w:asciiTheme="minorEastAsia" w:hAnsiTheme="minorEastAsia" w:eastAsiaTheme="minorEastAsia" w:cstheme="minorEastAsia"/>
          <w:b w:val="0"/>
          <w:i w:val="0"/>
          <w:caps w:val="0"/>
          <w:color w:val="3E3E3E"/>
          <w:spacing w:val="0"/>
          <w:sz w:val="24"/>
          <w:szCs w:val="24"/>
          <w:bdr w:val="none" w:color="auto" w:sz="0" w:space="0"/>
        </w:rPr>
        <w:t>吨级以上升船机工程；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3000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万元以上的通航建筑物工程。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39.3三级资质标准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39.3.1企业资产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800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39.3.2企业主要人员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）港口与航道工程专业一级注册建造师不少于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年以上从事工程施工技术管理工作经历，且具有港口与航道工程专业中级以上职称或港口与航道工程专业一级注册建造师执业资格；工程序列中级以上职称人员不少于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人，且质量员、安全员等人员齐全。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）经考核或培训合格的中级工以上技术工人（含施工船员）不少于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）技术负责人（或注册建造师）主持完成过本类别资质二级以上标准要求的工程业绩不少于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39.4承包工程范围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39.4.1一级资质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可承担各类船闸、升船机等通航建筑物工程的施工。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39.4.2二级资质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吨级以下船闸或</w:t>
      </w:r>
      <w:r>
        <w:rPr>
          <w:rFonts w:hint="eastAsia" w:asciiTheme="minorEastAsia" w:hAnsiTheme="minorEastAsia" w:eastAsiaTheme="minorEastAsia" w:cstheme="minorEastAsia"/>
          <w:b w:val="0"/>
          <w:i w:val="0"/>
          <w:caps w:val="0"/>
          <w:color w:val="3E3E3E"/>
          <w:spacing w:val="0"/>
          <w:sz w:val="24"/>
          <w:szCs w:val="24"/>
          <w:bdr w:val="none" w:color="auto" w:sz="0" w:space="0"/>
        </w:rPr>
        <w:t>300</w:t>
      </w:r>
      <w:r>
        <w:rPr>
          <w:rFonts w:hint="eastAsia" w:asciiTheme="minorEastAsia" w:hAnsiTheme="minorEastAsia" w:eastAsiaTheme="minorEastAsia" w:cstheme="minorEastAsia"/>
          <w:b w:val="0"/>
          <w:i w:val="0"/>
          <w:caps w:val="0"/>
          <w:color w:val="3E3E3E"/>
          <w:spacing w:val="0"/>
          <w:sz w:val="24"/>
          <w:szCs w:val="24"/>
          <w:bdr w:val="none" w:color="auto" w:sz="0" w:space="0"/>
        </w:rPr>
        <w:t>吨级以下升船机等通航建筑物工程的施工。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39.4.3三级资质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w:t>
      </w:r>
      <w:r>
        <w:rPr>
          <w:rFonts w:hint="eastAsia" w:asciiTheme="minorEastAsia" w:hAnsiTheme="minorEastAsia" w:eastAsiaTheme="minorEastAsia" w:cstheme="minorEastAsia"/>
          <w:b w:val="0"/>
          <w:i w:val="0"/>
          <w:caps w:val="0"/>
          <w:color w:val="3E3E3E"/>
          <w:spacing w:val="0"/>
          <w:sz w:val="24"/>
          <w:szCs w:val="24"/>
          <w:bdr w:val="none" w:color="auto" w:sz="0" w:space="0"/>
        </w:rPr>
        <w:t>300</w:t>
      </w:r>
      <w:r>
        <w:rPr>
          <w:rFonts w:hint="eastAsia" w:asciiTheme="minorEastAsia" w:hAnsiTheme="minorEastAsia" w:eastAsiaTheme="minorEastAsia" w:cstheme="minorEastAsia"/>
          <w:b w:val="0"/>
          <w:i w:val="0"/>
          <w:caps w:val="0"/>
          <w:color w:val="3E3E3E"/>
          <w:spacing w:val="0"/>
          <w:sz w:val="24"/>
          <w:szCs w:val="24"/>
          <w:bdr w:val="none" w:color="auto" w:sz="0" w:space="0"/>
        </w:rPr>
        <w:t>吨级以下船闸或</w:t>
      </w:r>
      <w:r>
        <w:rPr>
          <w:rFonts w:hint="eastAsia" w:asciiTheme="minorEastAsia" w:hAnsiTheme="minorEastAsia" w:eastAsiaTheme="minorEastAsia" w:cstheme="minorEastAsia"/>
          <w:b w:val="0"/>
          <w:i w:val="0"/>
          <w:caps w:val="0"/>
          <w:color w:val="3E3E3E"/>
          <w:spacing w:val="0"/>
          <w:sz w:val="24"/>
          <w:szCs w:val="24"/>
          <w:bdr w:val="none" w:color="auto" w:sz="0" w:space="0"/>
        </w:rPr>
        <w:t>50</w:t>
      </w:r>
      <w:r>
        <w:rPr>
          <w:rFonts w:hint="eastAsia" w:asciiTheme="minorEastAsia" w:hAnsiTheme="minorEastAsia" w:eastAsiaTheme="minorEastAsia" w:cstheme="minorEastAsia"/>
          <w:b w:val="0"/>
          <w:i w:val="0"/>
          <w:caps w:val="0"/>
          <w:color w:val="3E3E3E"/>
          <w:spacing w:val="0"/>
          <w:sz w:val="24"/>
          <w:szCs w:val="24"/>
          <w:bdr w:val="none" w:color="auto" w:sz="0" w:space="0"/>
        </w:rPr>
        <w:t>吨级以下升船机等通航建筑物工程的施工。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541FCD"/>
    <w:rsid w:val="03541FC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2016-01-08T09:30:00Z</dcterms:created>
  <dc:creator>Administrator</dc:creator>
  <cp:lastModifiedBy>Administrator</cp:lastModifiedBy>
  <dcterms:modified xsi:type="dcterms:W3CDTF">2016-01-08T09:39:25Z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